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1" w:rsidRPr="00506B9C" w:rsidRDefault="00DA5EA1" w:rsidP="003C0FFE">
      <w:pPr>
        <w:shd w:val="clear" w:color="auto" w:fill="FFFFFF"/>
        <w:spacing w:before="120"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</w:pPr>
      <w:r w:rsidRPr="00506B9C"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  <w:t>ОТЧЕТ О ДЕЯТЕЛЬНОСТИ</w:t>
      </w:r>
    </w:p>
    <w:p w:rsidR="00DA5EA1" w:rsidRDefault="00DA5EA1" w:rsidP="00DA5E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3C0FFE">
        <w:rPr>
          <w:rFonts w:ascii="Arial" w:eastAsia="Times New Roman" w:hAnsi="Arial" w:cs="Arial"/>
          <w:b/>
          <w:bCs/>
          <w:caps/>
          <w:kern w:val="36"/>
          <w:sz w:val="36"/>
          <w:szCs w:val="36"/>
          <w:bdr w:val="none" w:sz="0" w:space="0" w:color="auto" w:frame="1"/>
          <w:lang w:eastAsia="ru-RU"/>
        </w:rPr>
        <w:t xml:space="preserve">ООО </w:t>
      </w:r>
      <w:r w:rsidR="003C0FFE" w:rsidRPr="003C0FFE">
        <w:rPr>
          <w:rFonts w:ascii="Arial" w:eastAsia="Times New Roman" w:hAnsi="Arial" w:cs="Arial"/>
          <w:b/>
          <w:sz w:val="36"/>
          <w:szCs w:val="36"/>
          <w:lang w:eastAsia="ru-RU"/>
        </w:rPr>
        <w:t>"</w:t>
      </w:r>
      <w:proofErr w:type="spellStart"/>
      <w:r w:rsidR="003C0FFE" w:rsidRPr="003C0FFE">
        <w:rPr>
          <w:rFonts w:ascii="Arial" w:eastAsia="Times New Roman" w:hAnsi="Arial" w:cs="Arial"/>
          <w:b/>
          <w:sz w:val="36"/>
          <w:szCs w:val="36"/>
          <w:lang w:eastAsia="ru-RU"/>
        </w:rPr>
        <w:t>Хэлп</w:t>
      </w:r>
      <w:proofErr w:type="spellEnd"/>
      <w:r w:rsidR="003C0FFE" w:rsidRPr="003C0FFE">
        <w:rPr>
          <w:rFonts w:ascii="Arial" w:eastAsia="Times New Roman" w:hAnsi="Arial" w:cs="Arial"/>
          <w:b/>
          <w:sz w:val="36"/>
          <w:szCs w:val="36"/>
          <w:lang w:eastAsia="ru-RU"/>
        </w:rPr>
        <w:t>-Аудит"</w:t>
      </w:r>
    </w:p>
    <w:p w:rsidR="003C0FFE" w:rsidRPr="003C0FFE" w:rsidRDefault="003C0FFE" w:rsidP="00DA5E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</w:pPr>
    </w:p>
    <w:p w:rsidR="00DA5EA1" w:rsidRPr="00506B9C" w:rsidRDefault="00DA5EA1" w:rsidP="00DA5E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6"/>
          <w:szCs w:val="36"/>
          <w:bdr w:val="none" w:sz="0" w:space="0" w:color="auto" w:frame="1"/>
          <w:lang w:eastAsia="ru-RU"/>
        </w:rPr>
      </w:pPr>
      <w:r w:rsidRPr="00506B9C">
        <w:rPr>
          <w:rFonts w:ascii="Arial" w:eastAsia="Times New Roman" w:hAnsi="Arial" w:cs="Arial"/>
          <w:b/>
          <w:bCs/>
          <w:caps/>
          <w:kern w:val="36"/>
          <w:sz w:val="36"/>
          <w:szCs w:val="36"/>
          <w:bdr w:val="none" w:sz="0" w:space="0" w:color="auto" w:frame="1"/>
          <w:lang w:eastAsia="ru-RU"/>
        </w:rPr>
        <w:t xml:space="preserve">ЗА 2022 </w:t>
      </w:r>
      <w:r w:rsidR="003C0FFE">
        <w:rPr>
          <w:rFonts w:ascii="Arial" w:eastAsia="Times New Roman" w:hAnsi="Arial" w:cs="Arial"/>
          <w:b/>
          <w:bCs/>
          <w:caps/>
          <w:kern w:val="36"/>
          <w:sz w:val="36"/>
          <w:szCs w:val="36"/>
          <w:bdr w:val="none" w:sz="0" w:space="0" w:color="auto" w:frame="1"/>
          <w:lang w:eastAsia="ru-RU"/>
        </w:rPr>
        <w:t>год</w:t>
      </w:r>
    </w:p>
    <w:p w:rsidR="00E129D8" w:rsidRPr="00506B9C" w:rsidRDefault="00E129D8" w:rsidP="00DA5EA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</w:pPr>
    </w:p>
    <w:p w:rsidR="00DA5EA1" w:rsidRPr="00506B9C" w:rsidRDefault="00DA5EA1" w:rsidP="00DA5E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06B9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1. ИНФОРМАЦИЯ ОБ АУДИТОРСКОЙ ОРГАНИЗАЦИИ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1.1.  Полное наименование: </w:t>
      </w:r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Хэлп</w:t>
      </w:r>
      <w:proofErr w:type="spellEnd"/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-Аудит".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1.2.  Сокращенное наименование: </w:t>
      </w:r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ООО "</w:t>
      </w:r>
      <w:proofErr w:type="spellStart"/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Хэлп</w:t>
      </w:r>
      <w:proofErr w:type="spellEnd"/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-Аудит".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1.3.  Адрес места нахождения: </w:t>
      </w:r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644024, г. Омск, ул. Учебная, д. 79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1.4.  Номер телефона: </w:t>
      </w:r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(3812) 66-24-83; (3812) 66-24-84</w:t>
      </w:r>
    </w:p>
    <w:p w:rsidR="00DA5EA1" w:rsidRPr="00506B9C" w:rsidRDefault="00DA5EA1" w:rsidP="00E129D8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1.5.  Адрес электронной почты: </w:t>
      </w:r>
      <w:proofErr w:type="spellStart"/>
      <w:r w:rsidR="00E129D8" w:rsidRPr="00506B9C">
        <w:rPr>
          <w:rFonts w:ascii="Arial" w:eastAsia="Times New Roman" w:hAnsi="Arial" w:cs="Arial"/>
          <w:sz w:val="24"/>
          <w:szCs w:val="24"/>
          <w:lang w:val="en-US" w:eastAsia="ru-RU"/>
        </w:rPr>
        <w:t>helpaudit</w:t>
      </w:r>
      <w:proofErr w:type="spellEnd"/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55@</w:t>
      </w:r>
      <w:r w:rsidR="00E129D8" w:rsidRPr="00506B9C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E129D8" w:rsidRPr="00506B9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E129D8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129D8" w:rsidRPr="00506B9C" w:rsidRDefault="00E129D8" w:rsidP="00DA5EA1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EA1" w:rsidRPr="00506B9C" w:rsidRDefault="00DA5EA1" w:rsidP="00DA5E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06B9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2. ИНФОРМАЦИЯ О НАЛИЧИИ ПРАВА АУДИТОРСКОЙ ОРГАНИЗАЦИИ ОКАЗЫВАТЬ АУДИТОРСКИЕ УСЛУГИ</w:t>
      </w:r>
    </w:p>
    <w:p w:rsidR="00DA5EA1" w:rsidRPr="00506B9C" w:rsidRDefault="00E129D8" w:rsidP="00342A4B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ООО "</w:t>
      </w:r>
      <w:proofErr w:type="spellStart"/>
      <w:r w:rsidRPr="00506B9C">
        <w:rPr>
          <w:rFonts w:ascii="Arial" w:eastAsia="Times New Roman" w:hAnsi="Arial" w:cs="Arial"/>
          <w:sz w:val="24"/>
          <w:szCs w:val="24"/>
          <w:lang w:eastAsia="ru-RU"/>
        </w:rPr>
        <w:t>Хэлп</w:t>
      </w:r>
      <w:proofErr w:type="spellEnd"/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-Аудит"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членом Саморегулируемой организации аудиторов Ассоциации «Содружество» (СРО ААС) - ОРНЗ № 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11206057432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. Дата и номер ре</w:t>
      </w:r>
      <w:r w:rsidR="00B3241C" w:rsidRPr="00506B9C">
        <w:rPr>
          <w:rFonts w:ascii="Arial" w:eastAsia="Times New Roman" w:hAnsi="Arial" w:cs="Arial"/>
          <w:sz w:val="24"/>
          <w:szCs w:val="24"/>
          <w:lang w:eastAsia="ru-RU"/>
        </w:rPr>
        <w:t>шения о приеме в члены СРО ААС 15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241C" w:rsidRPr="00506B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0.201</w:t>
      </w:r>
      <w:r w:rsidR="00B3241C" w:rsidRPr="00506B9C">
        <w:rPr>
          <w:rFonts w:ascii="Arial" w:eastAsia="Times New Roman" w:hAnsi="Arial" w:cs="Arial"/>
          <w:sz w:val="24"/>
          <w:szCs w:val="24"/>
          <w:lang w:eastAsia="ru-RU"/>
        </w:rPr>
        <w:t>2 № 85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241C" w:rsidRPr="00506B9C" w:rsidRDefault="00B3241C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EA1" w:rsidRPr="00506B9C" w:rsidRDefault="00DA5EA1" w:rsidP="00B3241C">
      <w:pPr>
        <w:spacing w:after="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06B9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3. ИНФОРМАЦИЯ О СТРУКТУРЕ АУДИТОРСКОЙ ОРГАНИЗАЦИИ</w:t>
      </w:r>
    </w:p>
    <w:p w:rsidR="00E8406D" w:rsidRDefault="00342A4B" w:rsidP="00342A4B">
      <w:pPr>
        <w:spacing w:before="150" w:after="150" w:line="330" w:lineRule="atLeast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42A4B">
        <w:rPr>
          <w:rFonts w:ascii="Arial" w:hAnsi="Arial" w:cs="Arial"/>
          <w:color w:val="222222"/>
          <w:sz w:val="24"/>
          <w:szCs w:val="24"/>
          <w:shd w:val="clear" w:color="auto" w:fill="FFFFFF"/>
        </w:rPr>
        <w:t>Руководство текущей деятельностью осуществляется единоличным исполнительным органом — Генеральным директором.</w:t>
      </w:r>
      <w:r w:rsidR="00B3241C" w:rsidRPr="00342A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3241C" w:rsidRPr="00342A4B" w:rsidRDefault="00B3241C" w:rsidP="00342A4B">
      <w:pPr>
        <w:spacing w:before="150" w:after="150" w:line="330" w:lineRule="atLeast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 w:rsidRPr="00342A4B">
        <w:rPr>
          <w:rFonts w:ascii="Arial" w:hAnsi="Arial" w:cs="Arial"/>
          <w:sz w:val="24"/>
          <w:szCs w:val="24"/>
          <w:shd w:val="clear" w:color="auto" w:fill="FFFFFF"/>
        </w:rPr>
        <w:t>Генеральны</w:t>
      </w:r>
      <w:r w:rsidR="00342A4B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342A4B">
        <w:rPr>
          <w:rFonts w:ascii="Arial" w:hAnsi="Arial" w:cs="Arial"/>
          <w:sz w:val="24"/>
          <w:szCs w:val="24"/>
          <w:shd w:val="clear" w:color="auto" w:fill="FFFFFF"/>
        </w:rPr>
        <w:t xml:space="preserve"> директор</w:t>
      </w:r>
      <w:r w:rsidR="00342A4B">
        <w:rPr>
          <w:rFonts w:ascii="Arial" w:hAnsi="Arial" w:cs="Arial"/>
          <w:sz w:val="24"/>
          <w:szCs w:val="24"/>
          <w:shd w:val="clear" w:color="auto" w:fill="FFFFFF"/>
        </w:rPr>
        <w:t>ом</w:t>
      </w:r>
      <w:r w:rsidRPr="00342A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2A4B" w:rsidRPr="00342A4B">
        <w:rPr>
          <w:rFonts w:ascii="Arial" w:eastAsia="Times New Roman" w:hAnsi="Arial" w:cs="Arial"/>
          <w:sz w:val="24"/>
          <w:szCs w:val="24"/>
          <w:lang w:eastAsia="ru-RU"/>
        </w:rPr>
        <w:t>ООО "</w:t>
      </w:r>
      <w:proofErr w:type="spellStart"/>
      <w:r w:rsidR="00342A4B" w:rsidRPr="00342A4B">
        <w:rPr>
          <w:rFonts w:ascii="Arial" w:eastAsia="Times New Roman" w:hAnsi="Arial" w:cs="Arial"/>
          <w:sz w:val="24"/>
          <w:szCs w:val="24"/>
          <w:lang w:eastAsia="ru-RU"/>
        </w:rPr>
        <w:t>Хэлп</w:t>
      </w:r>
      <w:proofErr w:type="spellEnd"/>
      <w:r w:rsidR="00342A4B" w:rsidRPr="00342A4B">
        <w:rPr>
          <w:rFonts w:ascii="Arial" w:eastAsia="Times New Roman" w:hAnsi="Arial" w:cs="Arial"/>
          <w:sz w:val="24"/>
          <w:szCs w:val="24"/>
          <w:lang w:eastAsia="ru-RU"/>
        </w:rPr>
        <w:t xml:space="preserve">-Аудит" </w:t>
      </w:r>
      <w:r w:rsidR="00342A4B" w:rsidRPr="00342A4B">
        <w:rPr>
          <w:rFonts w:ascii="Arial" w:hAnsi="Arial" w:cs="Arial"/>
          <w:color w:val="222222"/>
          <w:sz w:val="24"/>
          <w:szCs w:val="24"/>
          <w:shd w:val="clear" w:color="auto" w:fill="FFFFFF"/>
        </w:rPr>
        <w:t>является</w:t>
      </w:r>
      <w:r w:rsidR="00342A4B" w:rsidRPr="00342A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2A4B">
        <w:rPr>
          <w:rFonts w:ascii="Arial" w:hAnsi="Arial" w:cs="Arial"/>
          <w:sz w:val="24"/>
          <w:szCs w:val="24"/>
          <w:shd w:val="clear" w:color="auto" w:fill="FFFFFF"/>
        </w:rPr>
        <w:t>Хылпус</w:t>
      </w:r>
      <w:proofErr w:type="spellEnd"/>
      <w:r w:rsidRPr="00342A4B">
        <w:rPr>
          <w:rFonts w:ascii="Arial" w:hAnsi="Arial" w:cs="Arial"/>
          <w:sz w:val="24"/>
          <w:szCs w:val="24"/>
          <w:shd w:val="clear" w:color="auto" w:fill="FFFFFF"/>
        </w:rPr>
        <w:t xml:space="preserve"> Ольга Ивановна</w:t>
      </w:r>
    </w:p>
    <w:p w:rsidR="00B3241C" w:rsidRPr="00506B9C" w:rsidRDefault="00B3241C" w:rsidP="00DA5EA1">
      <w:pPr>
        <w:spacing w:after="0" w:line="330" w:lineRule="atLeast"/>
        <w:jc w:val="center"/>
        <w:textAlignment w:val="baseline"/>
        <w:outlineLvl w:val="3"/>
        <w:rPr>
          <w:rFonts w:ascii="Arial" w:hAnsi="Arial" w:cs="Arial"/>
          <w:shd w:val="clear" w:color="auto" w:fill="FFFFFF"/>
        </w:rPr>
      </w:pPr>
    </w:p>
    <w:p w:rsidR="00DA5EA1" w:rsidRPr="00506B9C" w:rsidRDefault="00DA5EA1" w:rsidP="00DA5EA1">
      <w:pPr>
        <w:spacing w:after="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06B9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4.  ИНФОРМАЦИЯ О ЛИЦАХ, СВЯЗАННЫХ С АУДИТОРСКОЙ ОРГАНИЗАЦИЕЙ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4.1.  Общество не имеет филиалов и представительств.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4.2.  Общество не имеет дочерних обществ аудиторской организации.</w:t>
      </w:r>
    </w:p>
    <w:p w:rsidR="00DA5EA1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4.3.  Общество не является дочерним обществом какой-либо иной аудиторской организации.</w:t>
      </w:r>
    </w:p>
    <w:p w:rsidR="00615BFC" w:rsidRPr="00506B9C" w:rsidRDefault="00615BFC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4.4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Аудиторские организации</w:t>
      </w:r>
      <w:r w:rsidRPr="00615BFC">
        <w:rPr>
          <w:rFonts w:ascii="Arial" w:hAnsi="Arial" w:cs="Arial"/>
          <w:color w:val="222222"/>
          <w:sz w:val="24"/>
          <w:szCs w:val="24"/>
          <w:shd w:val="clear" w:color="auto" w:fill="FFFFFF"/>
        </w:rPr>
        <w:t>, участвующие в уставном капитале, отсутствуют.</w:t>
      </w:r>
    </w:p>
    <w:p w:rsidR="00DA5EA1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15BF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.  </w:t>
      </w:r>
      <w:r w:rsidR="00FA64BD" w:rsidRPr="00FA64BD">
        <w:rPr>
          <w:rFonts w:ascii="Arial" w:hAnsi="Arial" w:cs="Arial"/>
          <w:bCs/>
          <w:color w:val="000000"/>
          <w:sz w:val="24"/>
          <w:szCs w:val="24"/>
        </w:rPr>
        <w:t>Размер доли уставного (складочного) капитала аудиторской организации, принадлежащей всем аудиторам этой аудиторской организации</w:t>
      </w:r>
      <w:r w:rsidR="00FA64BD" w:rsidRPr="00FA64B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B3241C" w:rsidRPr="00FA64BD">
        <w:rPr>
          <w:rFonts w:ascii="Arial" w:eastAsia="Times New Roman" w:hAnsi="Arial" w:cs="Arial"/>
          <w:sz w:val="24"/>
          <w:szCs w:val="24"/>
          <w:lang w:eastAsia="ru-RU"/>
        </w:rPr>
        <w:t>100%</w:t>
      </w:r>
      <w:r w:rsidR="00E729DC" w:rsidRPr="00FA64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5BFC" w:rsidRPr="00E729DC" w:rsidRDefault="00615BFC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4.6   </w:t>
      </w:r>
      <w:r w:rsidRPr="00615B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Перечень </w:t>
      </w:r>
      <w:proofErr w:type="spellStart"/>
      <w:r w:rsidRPr="00FA64BD">
        <w:rPr>
          <w:rFonts w:ascii="Arial" w:hAnsi="Arial" w:cs="Arial"/>
          <w:color w:val="222222"/>
          <w:sz w:val="24"/>
          <w:szCs w:val="24"/>
          <w:shd w:val="clear" w:color="auto" w:fill="FFFFFF"/>
        </w:rPr>
        <w:t>бенефициарных</w:t>
      </w:r>
      <w:proofErr w:type="spellEnd"/>
      <w:r w:rsidRPr="00FA64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владельцев:</w:t>
      </w:r>
      <w:r w:rsidR="00E729DC" w:rsidRPr="00FA64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729DC" w:rsidRPr="00FA64BD">
        <w:rPr>
          <w:rFonts w:ascii="Arial" w:eastAsia="Times New Roman" w:hAnsi="Arial" w:cs="Arial"/>
          <w:sz w:val="24"/>
          <w:szCs w:val="24"/>
          <w:lang w:eastAsia="ru-RU"/>
        </w:rPr>
        <w:t>Хылпус</w:t>
      </w:r>
      <w:proofErr w:type="spellEnd"/>
      <w:r w:rsidR="00E729DC" w:rsidRPr="00FA64BD">
        <w:rPr>
          <w:rFonts w:ascii="Arial" w:eastAsia="Times New Roman" w:hAnsi="Arial" w:cs="Arial"/>
          <w:sz w:val="24"/>
          <w:szCs w:val="24"/>
          <w:lang w:eastAsia="ru-RU"/>
        </w:rPr>
        <w:t xml:space="preserve"> Ольга Ивановна</w:t>
      </w:r>
      <w:r w:rsidR="00E729DC">
        <w:rPr>
          <w:rFonts w:ascii="Arial" w:eastAsia="Times New Roman" w:hAnsi="Arial" w:cs="Arial"/>
          <w:sz w:val="24"/>
          <w:szCs w:val="24"/>
          <w:lang w:eastAsia="ru-RU"/>
        </w:rPr>
        <w:t xml:space="preserve"> – 100%</w:t>
      </w:r>
      <w:r w:rsidR="00FA64BD">
        <w:rPr>
          <w:rFonts w:ascii="Arial" w:eastAsia="Times New Roman" w:hAnsi="Arial" w:cs="Arial"/>
          <w:sz w:val="24"/>
          <w:szCs w:val="24"/>
          <w:lang w:eastAsia="ru-RU"/>
        </w:rPr>
        <w:t xml:space="preserve"> доли уставного капитала</w:t>
      </w:r>
      <w:r w:rsidR="00E729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729DC" w:rsidRPr="00E729DC">
        <w:rPr>
          <w:rFonts w:ascii="Arial" w:hAnsi="Arial" w:cs="Arial"/>
          <w:sz w:val="24"/>
          <w:szCs w:val="24"/>
        </w:rPr>
        <w:t>гражданка Российской Федерации</w:t>
      </w:r>
      <w:r w:rsidR="00E729DC">
        <w:rPr>
          <w:rFonts w:ascii="Arial" w:hAnsi="Arial" w:cs="Arial"/>
          <w:sz w:val="24"/>
          <w:szCs w:val="24"/>
        </w:rPr>
        <w:t>,</w:t>
      </w:r>
      <w:r w:rsidR="00E729DC" w:rsidRPr="00E729DC">
        <w:t xml:space="preserve"> </w:t>
      </w:r>
      <w:r w:rsidR="00E729DC" w:rsidRPr="00E729DC">
        <w:rPr>
          <w:rFonts w:ascii="Arial" w:hAnsi="Arial" w:cs="Arial"/>
          <w:sz w:val="24"/>
          <w:szCs w:val="24"/>
        </w:rPr>
        <w:t>постоянно проживает в России.</w:t>
      </w:r>
    </w:p>
    <w:p w:rsidR="00DA5EA1" w:rsidRPr="00506B9C" w:rsidRDefault="00615BFC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4.7</w:t>
      </w:r>
      <w:r w:rsidR="00B3241C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="00B3241C" w:rsidRPr="00506B9C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B3241C" w:rsidRPr="00506B9C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B3241C" w:rsidRPr="00506B9C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отсутствуют иностранные граждане, лица без гражданства, иностранные юридические лица, международные компании, являющихся контролирующими лицами аудиторской организации.</w:t>
      </w:r>
    </w:p>
    <w:p w:rsidR="00DA5EA1" w:rsidRPr="00506B9C" w:rsidRDefault="00B3241C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hAnsi="Arial" w:cs="Arial"/>
          <w:sz w:val="24"/>
          <w:szCs w:val="24"/>
          <w:shd w:val="clear" w:color="auto" w:fill="FFFFFF"/>
        </w:rPr>
        <w:t>4.</w:t>
      </w:r>
      <w:r w:rsidR="00615BFC">
        <w:rPr>
          <w:rFonts w:ascii="Arial" w:hAnsi="Arial" w:cs="Arial"/>
          <w:sz w:val="24"/>
          <w:szCs w:val="24"/>
          <w:shd w:val="clear" w:color="auto" w:fill="FFFFFF"/>
        </w:rPr>
        <w:t>8</w:t>
      </w:r>
      <w:r w:rsidRPr="00506B9C">
        <w:rPr>
          <w:rFonts w:ascii="Arial" w:hAnsi="Arial" w:cs="Arial"/>
          <w:sz w:val="24"/>
          <w:szCs w:val="24"/>
          <w:shd w:val="clear" w:color="auto" w:fill="FFFFFF"/>
        </w:rPr>
        <w:t xml:space="preserve"> ООО «</w:t>
      </w:r>
      <w:proofErr w:type="spellStart"/>
      <w:r w:rsidRPr="00506B9C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Pr="00506B9C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не входит в состав какой-либо сети аудиторских организаций.</w:t>
      </w:r>
    </w:p>
    <w:p w:rsidR="00E815B8" w:rsidRPr="00506B9C" w:rsidRDefault="00E815B8" w:rsidP="00E815B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EA1" w:rsidRPr="00506B9C" w:rsidRDefault="00DA5EA1" w:rsidP="00DA5EA1">
      <w:pPr>
        <w:spacing w:after="0" w:line="33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06B9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5. ИНФОРМАЦИЯ ОБ ОРГАНИЗАЦИИ И ОБЕСПЕЧЕНИИ СОБЛЮДЕНИЯ АУДИТОРСКОЙ ОРГАНИЗАЦИЕЙ ТРЕБОВАНИЙ ПРОФЕССИОНАЛЬНОЙ ЭТИКИ И НЕЗАВИСИМОСТИ</w:t>
      </w:r>
    </w:p>
    <w:p w:rsidR="00DA5EA1" w:rsidRPr="00506B9C" w:rsidRDefault="00615BFC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Руководство </w:t>
      </w:r>
      <w:r w:rsidR="00E815B8" w:rsidRPr="00506B9C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E815B8" w:rsidRPr="00506B9C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E815B8" w:rsidRPr="00506B9C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заявляет и подтверждает, что в ходе аудиторской деятельности предпринимаются все необходимые меры для обеспечения независимости на всех стадиях проведения проверки. Все сотрудники аудиторской организации соблюдают фундаментальные принципы конфиденциальности, честности, профессионального поведения и объективности, включая принципы независимости.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ст. 8 Федерального закона № 307-ФЗ «Об аудиторской деятельности» внутренним распорядительным документом Общества установлено использование Правил независимости аудиторов и аудиторских организаций в качестве внутрифирменного документа.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Внутренние проверки соблюдения условий независимости аудиторов и аудиторской организации, документирование результатов тестирования проводится при принятии клиента на обслуживание, продолжении сотрудничества с имеющимися клиентами, в ходе выполнения аудиторских заданий, контроля качества оказываемых аудиторских услуг, обзорной проверки качества, мониторинга (инспекции) завершенных аудиторских заданий.</w:t>
      </w:r>
    </w:p>
    <w:p w:rsidR="00DA5EA1" w:rsidRPr="00506B9C" w:rsidRDefault="00615BFC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вознаграждения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руководства аудиторской организации,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аудиторских проверок устанавливается трудовыми договорами в соответствии с действующей в организации </w:t>
      </w:r>
      <w:proofErr w:type="gramStart"/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системой оплаты труда</w:t>
      </w:r>
      <w:proofErr w:type="gramEnd"/>
      <w:r w:rsidR="00C402BB">
        <w:rPr>
          <w:rFonts w:ascii="Arial" w:eastAsia="Times New Roman" w:hAnsi="Arial" w:cs="Arial"/>
          <w:sz w:val="24"/>
          <w:szCs w:val="24"/>
          <w:lang w:eastAsia="ru-RU"/>
        </w:rPr>
        <w:t xml:space="preserve"> изложенной в положении по оплате труда.</w:t>
      </w:r>
    </w:p>
    <w:p w:rsidR="00DA5EA1" w:rsidRPr="00506B9C" w:rsidRDefault="00615BFC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5.3 </w:t>
      </w:r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В Обществе при оказании аудиторских услуг проводится обязательная процедура ротации в целях предупреждения угроз близкого знакомства, личной заинтересованности в случае длительного взаимодействия с </w:t>
      </w:r>
      <w:proofErr w:type="spellStart"/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>аудируемым</w:t>
      </w:r>
      <w:proofErr w:type="spellEnd"/>
      <w:r w:rsidR="00DA5EA1"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 лицом при выполнении заданий по аудиту или обзорным проверкам финансовой информации прошедших периодов в полном соответствии требованиям Правил независимости аудиторов и аудиторских организаций. </w:t>
      </w:r>
    </w:p>
    <w:p w:rsidR="00E815B8" w:rsidRPr="00DA5EA1" w:rsidRDefault="00E815B8" w:rsidP="00E815B8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</w:p>
    <w:p w:rsidR="00DA5EA1" w:rsidRPr="00E815B8" w:rsidRDefault="00DA5EA1" w:rsidP="00DA5E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815B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6. ИНФОРМАЦИЯ О КОНТРОЛЕ (НАДЗОРЕ) ЗА ДЕЯТЕЛЬНОСТЬЮ (КАЧЕСТВА РАБОТЫ) АУДИТОРСКОЙ ОРГАНИЗАЦИИ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815B8">
        <w:rPr>
          <w:rFonts w:ascii="Arial" w:eastAsia="Times New Roman" w:hAnsi="Arial" w:cs="Arial"/>
          <w:sz w:val="24"/>
          <w:szCs w:val="24"/>
          <w:lang w:eastAsia="ru-RU"/>
        </w:rPr>
        <w:t xml:space="preserve">6.1.  Руководство </w:t>
      </w:r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Pr="00E815B8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заявляет, что в </w:t>
      </w:r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Pr="00E815B8">
        <w:rPr>
          <w:rFonts w:ascii="Arial" w:eastAsia="Times New Roman" w:hAnsi="Arial" w:cs="Arial"/>
          <w:sz w:val="24"/>
          <w:szCs w:val="24"/>
          <w:lang w:eastAsia="ru-RU"/>
        </w:rPr>
        <w:t xml:space="preserve"> создана и эффективно функционирует система внутреннего контроля качества оказания услуг, обеспечивающую разумную уверенность в том, что </w:t>
      </w:r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E815B8" w:rsidRPr="00E815B8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Pr="00E815B8">
        <w:rPr>
          <w:rFonts w:ascii="Arial" w:eastAsia="Times New Roman" w:hAnsi="Arial" w:cs="Arial"/>
          <w:sz w:val="24"/>
          <w:szCs w:val="24"/>
          <w:lang w:eastAsia="ru-RU"/>
        </w:rPr>
        <w:t xml:space="preserve">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РФ, международными стандартами аудиторской деятельности, внутренними 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правилами (стандартами) аудиторской деятельности, а также в том, что заключения и иные отчеты, выданные аудиторской организацией, соответствуют условиям конкретных заданий.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6.2.  Сведения о внешних проверках деятельности аудиторской организации, проведенных в течении трех лет, непосредственно предшествующих году, в котором раскрывается информация:</w:t>
      </w:r>
    </w:p>
    <w:p w:rsidR="00DA5EA1" w:rsidRPr="00506B9C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6.2.1.    Выдано СВИДЕТЕЛЬСТВО о прохождении ВК</w:t>
      </w:r>
      <w:r w:rsidR="00506B9C" w:rsidRPr="00506B9C">
        <w:rPr>
          <w:rFonts w:ascii="Arial" w:eastAsia="Times New Roman" w:hAnsi="Arial" w:cs="Arial"/>
          <w:sz w:val="24"/>
          <w:szCs w:val="24"/>
          <w:lang w:eastAsia="ru-RU"/>
        </w:rPr>
        <w:t>КР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 со стороны СРО ААС за период с 20</w:t>
      </w:r>
      <w:r w:rsidR="00506B9C" w:rsidRPr="00506B9C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 по 201</w:t>
      </w:r>
      <w:r w:rsidR="00506B9C" w:rsidRPr="00506B9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 xml:space="preserve"> года. Протокол СРО ААС №1</w:t>
      </w:r>
      <w:r w:rsidR="00506B9C" w:rsidRPr="00506B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06B9C" w:rsidRPr="00506B9C">
        <w:rPr>
          <w:rFonts w:ascii="Arial" w:eastAsia="Times New Roman" w:hAnsi="Arial" w:cs="Arial"/>
          <w:sz w:val="24"/>
          <w:szCs w:val="24"/>
          <w:lang w:eastAsia="ru-RU"/>
        </w:rPr>
        <w:t>18 от 29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6B9C" w:rsidRPr="00506B9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506B9C" w:rsidRPr="00506B9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EA1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06B9C">
        <w:rPr>
          <w:rFonts w:ascii="Arial" w:eastAsia="Times New Roman" w:hAnsi="Arial" w:cs="Arial"/>
          <w:sz w:val="24"/>
          <w:szCs w:val="24"/>
          <w:lang w:eastAsia="ru-RU"/>
        </w:rPr>
        <w:t>6.3.  Меры дисциплинарного воздействия, примененные в отношении аудито</w:t>
      </w:r>
      <w:r w:rsidR="00C402BB">
        <w:rPr>
          <w:rFonts w:ascii="Arial" w:eastAsia="Times New Roman" w:hAnsi="Arial" w:cs="Arial"/>
          <w:sz w:val="24"/>
          <w:szCs w:val="24"/>
          <w:lang w:eastAsia="ru-RU"/>
        </w:rPr>
        <w:t>рской организации в течении пяти лет</w:t>
      </w:r>
      <w:r w:rsidRPr="00506B9C">
        <w:rPr>
          <w:rFonts w:ascii="Arial" w:eastAsia="Times New Roman" w:hAnsi="Arial" w:cs="Arial"/>
          <w:sz w:val="24"/>
          <w:szCs w:val="24"/>
          <w:lang w:eastAsia="ru-RU"/>
        </w:rPr>
        <w:t>, в котором раскрывается информация, и предшествующему году отсутствуют.</w:t>
      </w:r>
    </w:p>
    <w:p w:rsidR="00506B9C" w:rsidRPr="00506B9C" w:rsidRDefault="00506B9C" w:rsidP="00506B9C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EA1" w:rsidRPr="00506B9C" w:rsidRDefault="00DA5EA1" w:rsidP="00DA5E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06B9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7.  ИНФОРМАЦИЯ ОБ АУДИТОРАХ, РАБОТАЮЩИХ В АУДИТОРСКОЙ ОРГАНИЗАЦИИ ПО ТРУДОВОМУ ДОГОВОРУ</w:t>
      </w:r>
    </w:p>
    <w:p w:rsidR="00DA5EA1" w:rsidRPr="005103FF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7.1.  На 01.01.2023 в </w:t>
      </w:r>
      <w:r w:rsidR="00506B9C" w:rsidRPr="005103FF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506B9C" w:rsidRPr="005103FF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506B9C" w:rsidRPr="005103FF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>общая численность аудиторов, рабо</w:t>
      </w:r>
      <w:r w:rsidR="00506B9C" w:rsidRPr="005103FF">
        <w:rPr>
          <w:rFonts w:ascii="Arial" w:eastAsia="Times New Roman" w:hAnsi="Arial" w:cs="Arial"/>
          <w:sz w:val="24"/>
          <w:szCs w:val="24"/>
          <w:lang w:eastAsia="ru-RU"/>
        </w:rPr>
        <w:t>тающих по трудовому договору – 4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</w:t>
      </w:r>
      <w:r w:rsidR="00506B9C" w:rsidRPr="005103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506B9C" w:rsidRPr="005103F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6B9C" w:rsidRPr="005103FF">
        <w:rPr>
          <w:rFonts w:ascii="Arial" w:eastAsia="Times New Roman" w:hAnsi="Arial" w:cs="Arial"/>
          <w:sz w:val="24"/>
          <w:szCs w:val="24"/>
          <w:lang w:eastAsia="ru-RU"/>
        </w:rPr>
        <w:t>аудитора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- по основному месту работы и </w:t>
      </w:r>
      <w:r w:rsidR="00506B9C" w:rsidRPr="005103F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аудитор - по совместительству). Доля аудиторов, работающих п</w:t>
      </w:r>
      <w:r w:rsidR="00506B9C" w:rsidRPr="005103FF">
        <w:rPr>
          <w:rFonts w:ascii="Arial" w:eastAsia="Times New Roman" w:hAnsi="Arial" w:cs="Arial"/>
          <w:sz w:val="24"/>
          <w:szCs w:val="24"/>
          <w:lang w:eastAsia="ru-RU"/>
        </w:rPr>
        <w:t>о совместительству, составляет 25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DA5EA1" w:rsidRPr="005103FF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7.2.  На 01.01.2023 в </w:t>
      </w:r>
      <w:r w:rsidR="00506B9C" w:rsidRPr="005103FF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506B9C" w:rsidRPr="005103FF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506B9C" w:rsidRPr="005103FF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="005103FF" w:rsidRPr="005103FF">
        <w:rPr>
          <w:rFonts w:ascii="Arial" w:hAnsi="Arial" w:cs="Arial"/>
          <w:sz w:val="24"/>
          <w:szCs w:val="24"/>
          <w:shd w:val="clear" w:color="auto" w:fill="FFFFFF"/>
        </w:rPr>
        <w:t xml:space="preserve">не 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 w:rsidR="005103FF" w:rsidRPr="005103F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5103FF" w:rsidRPr="005103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>удитор</w:t>
      </w:r>
      <w:r w:rsidR="005103FF" w:rsidRPr="005103F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>, имеющи</w:t>
      </w:r>
      <w:r w:rsidR="005103FF" w:rsidRPr="005103F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квалификационный аттестат аудитора, выданный саморегулируемой организацией в соответствии со статьей 11 </w:t>
      </w:r>
      <w:r w:rsidR="00C402BB">
        <w:rPr>
          <w:rFonts w:ascii="Arial" w:eastAsia="Times New Roman" w:hAnsi="Arial" w:cs="Arial"/>
          <w:sz w:val="24"/>
          <w:szCs w:val="24"/>
          <w:lang w:eastAsia="ru-RU"/>
        </w:rPr>
        <w:t xml:space="preserve">Закона № </w:t>
      </w:r>
      <w:bookmarkStart w:id="0" w:name="_GoBack"/>
      <w:bookmarkEnd w:id="0"/>
      <w:r w:rsidRPr="005103FF">
        <w:rPr>
          <w:rFonts w:ascii="Arial" w:eastAsia="Times New Roman" w:hAnsi="Arial" w:cs="Arial"/>
          <w:sz w:val="24"/>
          <w:szCs w:val="24"/>
          <w:lang w:eastAsia="ru-RU"/>
        </w:rPr>
        <w:t>307-ФЗ «Об аудиторской деятельности».</w:t>
      </w:r>
    </w:p>
    <w:p w:rsidR="00DA5EA1" w:rsidRDefault="00DA5EA1" w:rsidP="00DA5EA1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7.3.  Руководство </w:t>
      </w:r>
      <w:r w:rsidR="005103FF" w:rsidRPr="005103FF"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 w:rsidR="005103FF" w:rsidRPr="005103FF">
        <w:rPr>
          <w:rFonts w:ascii="Arial" w:hAnsi="Arial" w:cs="Arial"/>
          <w:sz w:val="24"/>
          <w:szCs w:val="24"/>
          <w:shd w:val="clear" w:color="auto" w:fill="FFFFFF"/>
        </w:rPr>
        <w:t>Хэлп</w:t>
      </w:r>
      <w:proofErr w:type="spellEnd"/>
      <w:r w:rsidR="005103FF" w:rsidRPr="005103FF">
        <w:rPr>
          <w:rFonts w:ascii="Arial" w:hAnsi="Arial" w:cs="Arial"/>
          <w:sz w:val="24"/>
          <w:szCs w:val="24"/>
          <w:shd w:val="clear" w:color="auto" w:fill="FFFFFF"/>
        </w:rPr>
        <w:t xml:space="preserve"> – Аудит» 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подтверждает, что аудиторы организации проходят ежегодное обучение по программам повышения квалификации, утверждаемым саморегулируемой организацией аудиторов, членом которой он является. </w:t>
      </w:r>
    </w:p>
    <w:p w:rsidR="00580B99" w:rsidRPr="005103FF" w:rsidRDefault="00580B99" w:rsidP="00580B99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EA1" w:rsidRPr="005103FF" w:rsidRDefault="00DA5EA1" w:rsidP="00DA5E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03F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8. ИНФОРМАЦИЯ ОБ АУДИРУЕМЫХ ЛИЦАХ И ВЕЛИЧИНЕ ВЫРУЧКИ ОТ ОКАЗАННЫХ АУДИТОРСКОЙ ОРГАНИЗАЦИЕЙ УСЛУГ</w:t>
      </w:r>
    </w:p>
    <w:p w:rsidR="00DA5EA1" w:rsidRPr="005103FF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8.1.  В 2022 году Обществом </w:t>
      </w:r>
      <w:r w:rsidR="005103FF"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r w:rsidR="005103FF" w:rsidRPr="005103FF">
        <w:rPr>
          <w:rFonts w:ascii="Arial" w:eastAsia="Times New Roman" w:hAnsi="Arial" w:cs="Arial"/>
          <w:sz w:val="24"/>
          <w:szCs w:val="24"/>
          <w:lang w:eastAsia="ru-RU"/>
        </w:rPr>
        <w:t>одились</w:t>
      </w:r>
      <w:r w:rsidRPr="005103FF">
        <w:rPr>
          <w:rFonts w:ascii="Arial" w:eastAsia="Times New Roman" w:hAnsi="Arial" w:cs="Arial"/>
          <w:sz w:val="24"/>
          <w:szCs w:val="24"/>
          <w:lang w:eastAsia="ru-RU"/>
        </w:rPr>
        <w:t xml:space="preserve"> аудиторские проверки общественно значимым организациям (ОЗО)</w:t>
      </w:r>
      <w:r w:rsidR="005103FF" w:rsidRPr="005103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EA1" w:rsidRPr="00DA5EA1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DA5EA1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8.2.  Выручка аудиторской орг</w:t>
      </w:r>
      <w:r w:rsidR="00580B9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анизации за 2022 год составила </w:t>
      </w:r>
      <w:r w:rsidRPr="00DA5EA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1</w:t>
      </w:r>
      <w:r w:rsidR="00580B9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2</w:t>
      </w:r>
      <w:r w:rsidRPr="00DA5EA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</w:t>
      </w:r>
      <w:r w:rsidR="00580B9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9</w:t>
      </w:r>
      <w:r w:rsidRPr="00DA5EA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0</w:t>
      </w:r>
      <w:r w:rsidR="00580B99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6</w:t>
      </w:r>
      <w:r w:rsidRPr="00DA5EA1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тыс. руб., в том числе:</w:t>
      </w:r>
    </w:p>
    <w:p w:rsidR="00580B99" w:rsidRDefault="00580B99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580B99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выручка от оказания аудиторских услуг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2 780 тыс. руб.;</w:t>
      </w:r>
    </w:p>
    <w:p w:rsidR="00580B99" w:rsidRPr="00580B99" w:rsidRDefault="00580B99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</w:t>
      </w:r>
      <w:r w:rsidRPr="00580B99">
        <w:rPr>
          <w:rFonts w:ascii="Arial" w:hAnsi="Arial" w:cs="Arial"/>
          <w:color w:val="222222"/>
          <w:sz w:val="24"/>
          <w:szCs w:val="24"/>
          <w:shd w:val="clear" w:color="auto" w:fill="FFFFFF"/>
        </w:rPr>
        <w:t>выручка от оказания прочих связанных с аудиторской деятельностью услуг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10 126 тыс. руб.</w:t>
      </w:r>
    </w:p>
    <w:p w:rsidR="00DA5EA1" w:rsidRDefault="00DA5EA1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103FF">
        <w:rPr>
          <w:rFonts w:ascii="Arial" w:eastAsia="Times New Roman" w:hAnsi="Arial" w:cs="Arial"/>
          <w:sz w:val="24"/>
          <w:szCs w:val="24"/>
          <w:lang w:eastAsia="ru-RU"/>
        </w:rPr>
        <w:t>8.3.  Прочие услуги общественно значимым организациям в 2022 году не оказывались.</w:t>
      </w:r>
    </w:p>
    <w:p w:rsidR="005103FF" w:rsidRDefault="005103FF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03FF" w:rsidRDefault="005103FF" w:rsidP="00DA5EA1">
      <w:pPr>
        <w:shd w:val="clear" w:color="auto" w:fill="FFFFFF"/>
        <w:spacing w:before="150" w:after="15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1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599"/>
    <w:multiLevelType w:val="multilevel"/>
    <w:tmpl w:val="34F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F0844"/>
    <w:multiLevelType w:val="multilevel"/>
    <w:tmpl w:val="AD8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326F3"/>
    <w:multiLevelType w:val="multilevel"/>
    <w:tmpl w:val="EBF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97EBE"/>
    <w:multiLevelType w:val="multilevel"/>
    <w:tmpl w:val="12FC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87178E"/>
    <w:multiLevelType w:val="multilevel"/>
    <w:tmpl w:val="A52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65F03"/>
    <w:multiLevelType w:val="multilevel"/>
    <w:tmpl w:val="7A7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BD0CA6"/>
    <w:multiLevelType w:val="multilevel"/>
    <w:tmpl w:val="EE5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3D6F38"/>
    <w:multiLevelType w:val="multilevel"/>
    <w:tmpl w:val="FFD0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41284"/>
    <w:multiLevelType w:val="multilevel"/>
    <w:tmpl w:val="2FB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025DE"/>
    <w:multiLevelType w:val="multilevel"/>
    <w:tmpl w:val="C60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7512E3"/>
    <w:multiLevelType w:val="multilevel"/>
    <w:tmpl w:val="66E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CD23B3"/>
    <w:multiLevelType w:val="multilevel"/>
    <w:tmpl w:val="939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BC6DE9"/>
    <w:multiLevelType w:val="multilevel"/>
    <w:tmpl w:val="808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C8723B"/>
    <w:multiLevelType w:val="multilevel"/>
    <w:tmpl w:val="21B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E2972"/>
    <w:multiLevelType w:val="multilevel"/>
    <w:tmpl w:val="7E4A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064A14"/>
    <w:multiLevelType w:val="multilevel"/>
    <w:tmpl w:val="530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E601B4"/>
    <w:multiLevelType w:val="multilevel"/>
    <w:tmpl w:val="23B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430B97"/>
    <w:multiLevelType w:val="multilevel"/>
    <w:tmpl w:val="99B4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5F1492"/>
    <w:multiLevelType w:val="multilevel"/>
    <w:tmpl w:val="A25A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8A785B"/>
    <w:multiLevelType w:val="multilevel"/>
    <w:tmpl w:val="0DB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E23C02"/>
    <w:multiLevelType w:val="multilevel"/>
    <w:tmpl w:val="B0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B601D6"/>
    <w:multiLevelType w:val="multilevel"/>
    <w:tmpl w:val="192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740ABA"/>
    <w:multiLevelType w:val="multilevel"/>
    <w:tmpl w:val="871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4865A8"/>
    <w:multiLevelType w:val="multilevel"/>
    <w:tmpl w:val="75C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9A1CD2"/>
    <w:multiLevelType w:val="multilevel"/>
    <w:tmpl w:val="B400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E1CDA"/>
    <w:multiLevelType w:val="multilevel"/>
    <w:tmpl w:val="3C28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FB7FA6"/>
    <w:multiLevelType w:val="multilevel"/>
    <w:tmpl w:val="959E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B32537"/>
    <w:multiLevelType w:val="multilevel"/>
    <w:tmpl w:val="F634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B273A"/>
    <w:multiLevelType w:val="multilevel"/>
    <w:tmpl w:val="51EA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96799"/>
    <w:multiLevelType w:val="multilevel"/>
    <w:tmpl w:val="639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FD4E15"/>
    <w:multiLevelType w:val="multilevel"/>
    <w:tmpl w:val="98AE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1C7D96"/>
    <w:multiLevelType w:val="multilevel"/>
    <w:tmpl w:val="8EC2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28"/>
  </w:num>
  <w:num w:numId="8">
    <w:abstractNumId w:val="25"/>
  </w:num>
  <w:num w:numId="9">
    <w:abstractNumId w:val="20"/>
  </w:num>
  <w:num w:numId="10">
    <w:abstractNumId w:val="17"/>
  </w:num>
  <w:num w:numId="11">
    <w:abstractNumId w:val="18"/>
  </w:num>
  <w:num w:numId="12">
    <w:abstractNumId w:val="15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9"/>
  </w:num>
  <w:num w:numId="18">
    <w:abstractNumId w:val="0"/>
  </w:num>
  <w:num w:numId="19">
    <w:abstractNumId w:val="14"/>
  </w:num>
  <w:num w:numId="20">
    <w:abstractNumId w:val="5"/>
  </w:num>
  <w:num w:numId="21">
    <w:abstractNumId w:val="13"/>
  </w:num>
  <w:num w:numId="22">
    <w:abstractNumId w:val="23"/>
  </w:num>
  <w:num w:numId="23">
    <w:abstractNumId w:val="11"/>
  </w:num>
  <w:num w:numId="24">
    <w:abstractNumId w:val="8"/>
  </w:num>
  <w:num w:numId="25">
    <w:abstractNumId w:val="1"/>
  </w:num>
  <w:num w:numId="26">
    <w:abstractNumId w:val="26"/>
  </w:num>
  <w:num w:numId="27">
    <w:abstractNumId w:val="24"/>
  </w:num>
  <w:num w:numId="28">
    <w:abstractNumId w:val="4"/>
  </w:num>
  <w:num w:numId="29">
    <w:abstractNumId w:val="27"/>
  </w:num>
  <w:num w:numId="30">
    <w:abstractNumId w:val="31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A1"/>
    <w:rsid w:val="000F3DB6"/>
    <w:rsid w:val="00342A4B"/>
    <w:rsid w:val="00390BBB"/>
    <w:rsid w:val="003C0FFE"/>
    <w:rsid w:val="00506B9C"/>
    <w:rsid w:val="005103FF"/>
    <w:rsid w:val="00580B99"/>
    <w:rsid w:val="00615BFC"/>
    <w:rsid w:val="00B3241C"/>
    <w:rsid w:val="00B545AD"/>
    <w:rsid w:val="00C32EB6"/>
    <w:rsid w:val="00C402BB"/>
    <w:rsid w:val="00DA5EA1"/>
    <w:rsid w:val="00E129D8"/>
    <w:rsid w:val="00E729DC"/>
    <w:rsid w:val="00E815B8"/>
    <w:rsid w:val="00E8406D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C793"/>
  <w15:chartTrackingRefBased/>
  <w15:docId w15:val="{1E1AF2D9-D1C0-4879-A3A2-FC4456C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0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7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2023-04-17T07:59:00Z</dcterms:created>
  <dcterms:modified xsi:type="dcterms:W3CDTF">2023-05-17T06:13:00Z</dcterms:modified>
</cp:coreProperties>
</file>